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56" w:rsidRDefault="00781B9B">
      <w:pPr>
        <w:rPr>
          <w:rFonts w:ascii="Times New Roman" w:eastAsia="Times New Roman" w:hAnsi="Times New Roman" w:cs="Times New Roman"/>
          <w:sz w:val="22"/>
          <w:szCs w:val="22"/>
        </w:rPr>
      </w:pPr>
      <w:r>
        <w:rPr>
          <w:rFonts w:ascii="Times New Roman" w:eastAsia="Times New Roman" w:hAnsi="Times New Roman" w:cs="Times New Roman"/>
          <w:sz w:val="22"/>
          <w:szCs w:val="22"/>
        </w:rPr>
        <w:t>SSA is taking on a new initiative to improve the sport of soccer in the Upper Peninsula. Coming advancements will bring the U.P. in line with national standards, and develop soccer into an avenue for local youth to have fun.</w:t>
      </w:r>
      <w:r>
        <w:rPr>
          <w:noProof/>
          <w:lang w:eastAsia="en-US" w:bidi="ar-SA"/>
        </w:rPr>
        <w:drawing>
          <wp:anchor distT="0" distB="0" distL="0" distR="0" simplePos="0" relativeHeight="251658240" behindDoc="0" locked="0" layoutInCell="1" hidden="0" allowOverlap="1">
            <wp:simplePos x="0" y="0"/>
            <wp:positionH relativeFrom="column">
              <wp:posOffset>4190048</wp:posOffset>
            </wp:positionH>
            <wp:positionV relativeFrom="paragraph">
              <wp:posOffset>0</wp:posOffset>
            </wp:positionV>
            <wp:extent cx="2344102" cy="1708163"/>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44102" cy="1708163"/>
                    </a:xfrm>
                    <a:prstGeom prst="rect">
                      <a:avLst/>
                    </a:prstGeom>
                    <a:ln/>
                  </pic:spPr>
                </pic:pic>
              </a:graphicData>
            </a:graphic>
          </wp:anchor>
        </w:drawing>
      </w:r>
    </w:p>
    <w:p w:rsidR="005A7A56" w:rsidRDefault="005A7A56">
      <w:pPr>
        <w:rPr>
          <w:rFonts w:ascii="Times New Roman" w:eastAsia="Times New Roman" w:hAnsi="Times New Roman" w:cs="Times New Roman"/>
          <w:sz w:val="22"/>
          <w:szCs w:val="22"/>
        </w:rPr>
      </w:pPr>
    </w:p>
    <w:p w:rsidR="005A7A56" w:rsidRDefault="00781B9B">
      <w:pPr>
        <w:rPr>
          <w:rFonts w:hint="eastAsia"/>
          <w:sz w:val="20"/>
          <w:szCs w:val="20"/>
        </w:rPr>
      </w:pPr>
      <w:r>
        <w:rPr>
          <w:rFonts w:ascii="Times New Roman" w:eastAsia="Times New Roman" w:hAnsi="Times New Roman" w:cs="Times New Roman"/>
          <w:sz w:val="22"/>
          <w:szCs w:val="22"/>
        </w:rPr>
        <w:t>Our Recreational League is intended to introduce players to the sport, build relationships, and help youth athletes develop life skills necessary to succeed both on and off the field.</w:t>
      </w:r>
    </w:p>
    <w:p w:rsidR="005A7A56" w:rsidRDefault="005A7A56">
      <w:pPr>
        <w:rPr>
          <w:rFonts w:ascii="Times New Roman" w:eastAsia="Times New Roman" w:hAnsi="Times New Roman" w:cs="Times New Roman"/>
          <w:sz w:val="26"/>
          <w:szCs w:val="26"/>
        </w:rPr>
      </w:pPr>
    </w:p>
    <w:p w:rsidR="005A7A56" w:rsidRDefault="005A7A56">
      <w:pPr>
        <w:rPr>
          <w:rFonts w:ascii="Times New Roman" w:eastAsia="Times New Roman" w:hAnsi="Times New Roman" w:cs="Times New Roman"/>
        </w:rPr>
      </w:pPr>
    </w:p>
    <w:p w:rsidR="005A7A56" w:rsidRDefault="00781B9B">
      <w:pPr>
        <w:rPr>
          <w:rFonts w:ascii="Times New Roman" w:eastAsia="Times New Roman" w:hAnsi="Times New Roman" w:cs="Times New Roman"/>
          <w:sz w:val="26"/>
          <w:szCs w:val="26"/>
        </w:rPr>
      </w:pPr>
      <w:r>
        <w:rPr>
          <w:rFonts w:ascii="Times New Roman" w:eastAsia="Times New Roman" w:hAnsi="Times New Roman" w:cs="Times New Roman"/>
          <w:i/>
          <w:sz w:val="26"/>
          <w:szCs w:val="26"/>
        </w:rPr>
        <w:t>Some of the improvements include:</w:t>
      </w:r>
    </w:p>
    <w:p w:rsidR="005A7A56" w:rsidRDefault="005A7A56">
      <w:pPr>
        <w:rPr>
          <w:rFonts w:ascii="Times New Roman" w:eastAsia="Times New Roman" w:hAnsi="Times New Roman" w:cs="Times New Roman"/>
          <w:sz w:val="26"/>
          <w:szCs w:val="26"/>
        </w:rPr>
      </w:pPr>
    </w:p>
    <w:p w:rsidR="00781B9B" w:rsidRPr="00781B9B" w:rsidRDefault="00781B9B" w:rsidP="00781B9B">
      <w:pPr>
        <w:pStyle w:val="ListParagraph"/>
        <w:numPr>
          <w:ilvl w:val="0"/>
          <w:numId w:val="2"/>
        </w:numPr>
        <w:rPr>
          <w:sz w:val="22"/>
          <w:szCs w:val="22"/>
        </w:rPr>
      </w:pPr>
      <w:r w:rsidRPr="00781B9B">
        <w:rPr>
          <w:rFonts w:ascii="Times New Roman" w:eastAsia="Times New Roman" w:hAnsi="Times New Roman" w:cs="Times New Roman"/>
          <w:sz w:val="22"/>
          <w:szCs w:val="22"/>
        </w:rPr>
        <w:t xml:space="preserve">Adjusting the age divisions to U7, </w:t>
      </w:r>
      <w:r w:rsidRPr="00781B9B">
        <w:rPr>
          <w:rFonts w:ascii="Times New Roman" w:eastAsia="Times New Roman" w:hAnsi="Times New Roman" w:cs="Times New Roman"/>
          <w:sz w:val="22"/>
          <w:szCs w:val="22"/>
        </w:rPr>
        <w:t>U9, U11, U13, U15, and U19 so they align with state and national standards.</w:t>
      </w:r>
      <w:r w:rsidRPr="00781B9B">
        <w:rPr>
          <w:rFonts w:ascii="Times New Roman" w:eastAsia="Times New Roman" w:hAnsi="Times New Roman" w:cs="Times New Roman"/>
          <w:sz w:val="22"/>
          <w:szCs w:val="22"/>
        </w:rPr>
        <w:br/>
      </w:r>
    </w:p>
    <w:p w:rsidR="005A7A56" w:rsidRPr="00781B9B" w:rsidRDefault="00781B9B" w:rsidP="00781B9B">
      <w:pPr>
        <w:pStyle w:val="ListParagraph"/>
        <w:numPr>
          <w:ilvl w:val="0"/>
          <w:numId w:val="2"/>
        </w:numPr>
        <w:rPr>
          <w:rFonts w:hint="eastAsia"/>
          <w:sz w:val="22"/>
          <w:szCs w:val="22"/>
        </w:rPr>
      </w:pPr>
      <w:r w:rsidRPr="00781B9B">
        <w:rPr>
          <w:rFonts w:ascii="Times New Roman" w:eastAsia="Times New Roman" w:hAnsi="Times New Roman" w:cs="Times New Roman"/>
          <w:sz w:val="22"/>
          <w:szCs w:val="22"/>
        </w:rPr>
        <w:t>Our U7 Developmental Program will include players born on or before June 30, 2016. They will be divided into 2 groups based on age and ability.</w:t>
      </w:r>
    </w:p>
    <w:p w:rsidR="005A7A56" w:rsidRDefault="005A7A56">
      <w:pPr>
        <w:jc w:val="center"/>
        <w:rPr>
          <w:rFonts w:ascii="Times New Roman" w:eastAsia="Times New Roman" w:hAnsi="Times New Roman" w:cs="Times New Roman"/>
          <w:sz w:val="26"/>
          <w:szCs w:val="26"/>
        </w:rPr>
      </w:pPr>
    </w:p>
    <w:tbl>
      <w:tblPr>
        <w:tblStyle w:val="a"/>
        <w:tblW w:w="9000" w:type="dxa"/>
        <w:tblInd w:w="448" w:type="dxa"/>
        <w:tblBorders>
          <w:top w:val="single" w:sz="8" w:space="0" w:color="B4C6E7"/>
          <w:left w:val="single" w:sz="8" w:space="0" w:color="B4C6E7"/>
          <w:bottom w:val="single" w:sz="12" w:space="0" w:color="8EAADB"/>
          <w:right w:val="single" w:sz="8" w:space="0" w:color="B4C6E7"/>
          <w:insideH w:val="single" w:sz="12" w:space="0" w:color="8EAADB"/>
          <w:insideV w:val="single" w:sz="8" w:space="0" w:color="B4C6E7"/>
        </w:tblBorders>
        <w:tblLayout w:type="fixed"/>
        <w:tblLook w:val="0000" w:firstRow="0" w:lastRow="0" w:firstColumn="0" w:lastColumn="0" w:noHBand="0" w:noVBand="0"/>
      </w:tblPr>
      <w:tblGrid>
        <w:gridCol w:w="4500"/>
        <w:gridCol w:w="4500"/>
      </w:tblGrid>
      <w:tr w:rsidR="005A7A56">
        <w:tc>
          <w:tcPr>
            <w:tcW w:w="4500" w:type="dxa"/>
            <w:tcBorders>
              <w:top w:val="single" w:sz="8" w:space="0" w:color="B4C6E7"/>
              <w:left w:val="single" w:sz="8" w:space="0" w:color="B4C6E7"/>
              <w:bottom w:val="single" w:sz="12" w:space="0" w:color="8EAADB"/>
              <w:right w:val="single" w:sz="8" w:space="0" w:color="B4C6E7"/>
            </w:tcBorders>
            <w:shd w:val="clear" w:color="auto" w:fill="auto"/>
            <w:tcMar>
              <w:left w:w="58" w:type="dxa"/>
            </w:tcMar>
          </w:tcPr>
          <w:p w:rsidR="005A7A56" w:rsidRDefault="00781B9B">
            <w:pPr>
              <w:pBdr>
                <w:top w:val="nil"/>
                <w:left w:val="nil"/>
                <w:bottom w:val="nil"/>
                <w:right w:val="nil"/>
                <w:between w:val="nil"/>
              </w:pBdr>
              <w:jc w:val="center"/>
              <w:rPr>
                <w:rFonts w:eastAsia="Liberation Serif" w:cs="Liberation Serif"/>
                <w:sz w:val="18"/>
                <w:szCs w:val="18"/>
              </w:rPr>
            </w:pPr>
            <w:r>
              <w:rPr>
                <w:rFonts w:ascii="Times New Roman" w:eastAsia="Times New Roman" w:hAnsi="Times New Roman" w:cs="Times New Roman"/>
                <w:b/>
                <w:sz w:val="20"/>
                <w:szCs w:val="20"/>
              </w:rPr>
              <w:t>Divisions</w:t>
            </w:r>
          </w:p>
        </w:tc>
        <w:tc>
          <w:tcPr>
            <w:tcW w:w="4500" w:type="dxa"/>
            <w:tcBorders>
              <w:top w:val="single" w:sz="8" w:space="0" w:color="B4C6E7"/>
              <w:left w:val="single" w:sz="8" w:space="0" w:color="B4C6E7"/>
              <w:bottom w:val="single" w:sz="12" w:space="0" w:color="8EAADB"/>
              <w:right w:val="single" w:sz="8" w:space="0" w:color="B4C6E7"/>
            </w:tcBorders>
            <w:shd w:val="clear" w:color="auto" w:fill="auto"/>
            <w:tcMar>
              <w:left w:w="-10" w:type="dxa"/>
            </w:tcMar>
          </w:tcPr>
          <w:p w:rsidR="005A7A56" w:rsidRDefault="00781B9B">
            <w:pPr>
              <w:pBdr>
                <w:top w:val="nil"/>
                <w:left w:val="nil"/>
                <w:bottom w:val="nil"/>
                <w:right w:val="nil"/>
                <w:between w:val="nil"/>
              </w:pBdr>
              <w:jc w:val="center"/>
              <w:rPr>
                <w:rFonts w:eastAsia="Liberation Serif" w:cs="Liberation Serif"/>
                <w:sz w:val="18"/>
                <w:szCs w:val="18"/>
              </w:rPr>
            </w:pPr>
            <w:r>
              <w:rPr>
                <w:rFonts w:ascii="Times New Roman" w:eastAsia="Times New Roman" w:hAnsi="Times New Roman" w:cs="Times New Roman"/>
                <w:b/>
                <w:sz w:val="20"/>
                <w:szCs w:val="20"/>
              </w:rPr>
              <w:t>Player Date of Birth Yea</w:t>
            </w:r>
            <w:r>
              <w:rPr>
                <w:rFonts w:ascii="Times New Roman" w:eastAsia="Times New Roman" w:hAnsi="Times New Roman" w:cs="Times New Roman"/>
                <w:b/>
                <w:sz w:val="20"/>
                <w:szCs w:val="20"/>
              </w:rPr>
              <w:t>rs</w:t>
            </w:r>
          </w:p>
        </w:tc>
      </w:tr>
      <w:tr w:rsidR="005A7A56">
        <w:tc>
          <w:tcPr>
            <w:tcW w:w="4500" w:type="dxa"/>
            <w:tcBorders>
              <w:top w:val="single" w:sz="8" w:space="0" w:color="B4C6E7"/>
              <w:left w:val="single" w:sz="8" w:space="0" w:color="B4C6E7"/>
              <w:bottom w:val="single" w:sz="8" w:space="0" w:color="B4C6E7"/>
              <w:right w:val="single" w:sz="8" w:space="0" w:color="B4C6E7"/>
            </w:tcBorders>
            <w:shd w:val="clear" w:color="auto" w:fill="auto"/>
            <w:tcMar>
              <w:top w:w="0" w:type="dxa"/>
              <w:left w:w="58" w:type="dxa"/>
            </w:tcMar>
          </w:tcPr>
          <w:p w:rsidR="005A7A56" w:rsidRDefault="00781B9B">
            <w:pPr>
              <w:pBdr>
                <w:top w:val="nil"/>
                <w:left w:val="nil"/>
                <w:bottom w:val="nil"/>
                <w:right w:val="nil"/>
                <w:between w:val="nil"/>
              </w:pBdr>
              <w:jc w:val="center"/>
              <w:rPr>
                <w:rFonts w:hint="eastAsia"/>
                <w:b/>
                <w:sz w:val="18"/>
                <w:szCs w:val="18"/>
              </w:rPr>
            </w:pPr>
            <w:r>
              <w:rPr>
                <w:rFonts w:ascii="Times New Roman" w:eastAsia="Times New Roman" w:hAnsi="Times New Roman" w:cs="Times New Roman"/>
                <w:b/>
                <w:sz w:val="20"/>
                <w:szCs w:val="20"/>
              </w:rPr>
              <w:t>U7 Coed Developmental Program (formerly Little Kickers)</w:t>
            </w:r>
          </w:p>
        </w:tc>
        <w:tc>
          <w:tcPr>
            <w:tcW w:w="4500" w:type="dxa"/>
            <w:tcBorders>
              <w:top w:val="single" w:sz="8" w:space="0" w:color="B4C6E7"/>
              <w:left w:val="single" w:sz="8" w:space="0" w:color="B4C6E7"/>
              <w:bottom w:val="single" w:sz="8" w:space="0" w:color="B4C6E7"/>
              <w:right w:val="single" w:sz="8" w:space="0" w:color="B4C6E7"/>
            </w:tcBorders>
            <w:shd w:val="clear" w:color="auto" w:fill="auto"/>
            <w:tcMar>
              <w:top w:w="0" w:type="dxa"/>
              <w:left w:w="-10" w:type="dxa"/>
            </w:tcMar>
          </w:tcPr>
          <w:p w:rsidR="005A7A56" w:rsidRDefault="00781B9B">
            <w:pPr>
              <w:pBdr>
                <w:top w:val="nil"/>
                <w:left w:val="nil"/>
                <w:bottom w:val="nil"/>
                <w:right w:val="nil"/>
                <w:between w:val="nil"/>
              </w:pBdr>
              <w:jc w:val="center"/>
              <w:rPr>
                <w:rFonts w:hint="eastAsia"/>
                <w:b/>
                <w:sz w:val="18"/>
                <w:szCs w:val="18"/>
              </w:rPr>
            </w:pPr>
            <w:r>
              <w:rPr>
                <w:rFonts w:ascii="Times New Roman" w:eastAsia="Times New Roman" w:hAnsi="Times New Roman" w:cs="Times New Roman"/>
                <w:b/>
                <w:sz w:val="20"/>
                <w:szCs w:val="20"/>
              </w:rPr>
              <w:t>1/1/</w:t>
            </w:r>
            <w:r>
              <w:rPr>
                <w:rFonts w:ascii="Times New Roman" w:eastAsia="Times New Roman" w:hAnsi="Times New Roman" w:cs="Times New Roman"/>
                <w:b/>
                <w:sz w:val="20"/>
                <w:szCs w:val="20"/>
              </w:rPr>
              <w:t>201</w:t>
            </w:r>
            <w:r>
              <w:rPr>
                <w:rFonts w:ascii="Times New Roman" w:eastAsia="Times New Roman" w:hAnsi="Times New Roman" w:cs="Times New Roman"/>
                <w:b/>
                <w:sz w:val="20"/>
                <w:szCs w:val="20"/>
              </w:rPr>
              <w:t xml:space="preserve">4-6/30/2016 </w:t>
            </w:r>
          </w:p>
        </w:tc>
      </w:tr>
      <w:tr w:rsidR="005A7A56">
        <w:tc>
          <w:tcPr>
            <w:tcW w:w="4500" w:type="dxa"/>
            <w:tcBorders>
              <w:top w:val="single" w:sz="8" w:space="0" w:color="B4C6E7"/>
              <w:left w:val="single" w:sz="8" w:space="0" w:color="B4C6E7"/>
              <w:bottom w:val="single" w:sz="8" w:space="0" w:color="B4C6E7"/>
              <w:right w:val="single" w:sz="8" w:space="0" w:color="B4C6E7"/>
            </w:tcBorders>
            <w:shd w:val="clear" w:color="auto" w:fill="auto"/>
            <w:tcMar>
              <w:top w:w="0" w:type="dxa"/>
              <w:left w:w="58" w:type="dxa"/>
            </w:tcMar>
          </w:tcPr>
          <w:p w:rsidR="005A7A56" w:rsidRDefault="00781B9B">
            <w:pPr>
              <w:pBdr>
                <w:top w:val="nil"/>
                <w:left w:val="nil"/>
                <w:bottom w:val="nil"/>
                <w:right w:val="nil"/>
                <w:between w:val="nil"/>
              </w:pBdr>
              <w:jc w:val="center"/>
              <w:rPr>
                <w:rFonts w:hint="eastAsia"/>
                <w:b/>
                <w:sz w:val="18"/>
                <w:szCs w:val="18"/>
              </w:rPr>
            </w:pPr>
            <w:r>
              <w:rPr>
                <w:rFonts w:ascii="Times New Roman" w:eastAsia="Times New Roman" w:hAnsi="Times New Roman" w:cs="Times New Roman"/>
                <w:b/>
                <w:sz w:val="20"/>
                <w:szCs w:val="20"/>
              </w:rPr>
              <w:t>U9 Coed and U9 Girls</w:t>
            </w:r>
          </w:p>
        </w:tc>
        <w:tc>
          <w:tcPr>
            <w:tcW w:w="4500" w:type="dxa"/>
            <w:tcBorders>
              <w:top w:val="single" w:sz="8" w:space="0" w:color="B4C6E7"/>
              <w:left w:val="single" w:sz="8" w:space="0" w:color="B4C6E7"/>
              <w:bottom w:val="single" w:sz="8" w:space="0" w:color="B4C6E7"/>
              <w:right w:val="single" w:sz="8" w:space="0" w:color="B4C6E7"/>
            </w:tcBorders>
            <w:shd w:val="clear" w:color="auto" w:fill="auto"/>
            <w:tcMar>
              <w:top w:w="0" w:type="dxa"/>
              <w:left w:w="-10" w:type="dxa"/>
            </w:tcMar>
          </w:tcPr>
          <w:p w:rsidR="005A7A56" w:rsidRDefault="00781B9B">
            <w:pPr>
              <w:pBdr>
                <w:top w:val="nil"/>
                <w:left w:val="nil"/>
                <w:bottom w:val="nil"/>
                <w:right w:val="nil"/>
                <w:between w:val="nil"/>
              </w:pBdr>
              <w:jc w:val="center"/>
              <w:rPr>
                <w:rFonts w:hint="eastAsia"/>
                <w:b/>
                <w:sz w:val="18"/>
                <w:szCs w:val="18"/>
              </w:rPr>
            </w:pPr>
            <w:r>
              <w:rPr>
                <w:rFonts w:ascii="Times New Roman" w:eastAsia="Times New Roman" w:hAnsi="Times New Roman" w:cs="Times New Roman"/>
                <w:b/>
                <w:sz w:val="20"/>
                <w:szCs w:val="20"/>
              </w:rPr>
              <w:t>1/1/</w:t>
            </w:r>
            <w:r>
              <w:rPr>
                <w:rFonts w:ascii="Times New Roman" w:eastAsia="Times New Roman" w:hAnsi="Times New Roman" w:cs="Times New Roman"/>
                <w:b/>
                <w:sz w:val="20"/>
                <w:szCs w:val="20"/>
              </w:rPr>
              <w:t>2012-12/31/2013</w:t>
            </w:r>
          </w:p>
        </w:tc>
      </w:tr>
      <w:tr w:rsidR="005A7A56">
        <w:tc>
          <w:tcPr>
            <w:tcW w:w="4500" w:type="dxa"/>
            <w:tcBorders>
              <w:top w:val="single" w:sz="8" w:space="0" w:color="B4C6E7"/>
              <w:left w:val="single" w:sz="8" w:space="0" w:color="B4C6E7"/>
              <w:bottom w:val="single" w:sz="8" w:space="0" w:color="B4C6E7"/>
              <w:right w:val="single" w:sz="8" w:space="0" w:color="B4C6E7"/>
            </w:tcBorders>
            <w:shd w:val="clear" w:color="auto" w:fill="auto"/>
            <w:tcMar>
              <w:top w:w="0" w:type="dxa"/>
              <w:left w:w="58" w:type="dxa"/>
            </w:tcMar>
          </w:tcPr>
          <w:p w:rsidR="005A7A56" w:rsidRDefault="00781B9B">
            <w:pPr>
              <w:pBdr>
                <w:top w:val="nil"/>
                <w:left w:val="nil"/>
                <w:bottom w:val="nil"/>
                <w:right w:val="nil"/>
                <w:between w:val="nil"/>
              </w:pBdr>
              <w:jc w:val="center"/>
              <w:rPr>
                <w:rFonts w:hint="eastAsia"/>
                <w:b/>
                <w:sz w:val="18"/>
                <w:szCs w:val="18"/>
              </w:rPr>
            </w:pPr>
            <w:r>
              <w:rPr>
                <w:rFonts w:ascii="Times New Roman" w:eastAsia="Times New Roman" w:hAnsi="Times New Roman" w:cs="Times New Roman"/>
                <w:b/>
                <w:sz w:val="20"/>
                <w:szCs w:val="20"/>
              </w:rPr>
              <w:t>U11 Coed and U11 Girls</w:t>
            </w:r>
          </w:p>
        </w:tc>
        <w:tc>
          <w:tcPr>
            <w:tcW w:w="4500" w:type="dxa"/>
            <w:tcBorders>
              <w:top w:val="single" w:sz="8" w:space="0" w:color="B4C6E7"/>
              <w:left w:val="single" w:sz="8" w:space="0" w:color="B4C6E7"/>
              <w:bottom w:val="single" w:sz="8" w:space="0" w:color="B4C6E7"/>
              <w:right w:val="single" w:sz="8" w:space="0" w:color="B4C6E7"/>
            </w:tcBorders>
            <w:shd w:val="clear" w:color="auto" w:fill="auto"/>
            <w:tcMar>
              <w:top w:w="0" w:type="dxa"/>
              <w:left w:w="-10" w:type="dxa"/>
            </w:tcMar>
          </w:tcPr>
          <w:p w:rsidR="005A7A56" w:rsidRDefault="00781B9B">
            <w:pPr>
              <w:pBdr>
                <w:top w:val="nil"/>
                <w:left w:val="nil"/>
                <w:bottom w:val="nil"/>
                <w:right w:val="nil"/>
                <w:between w:val="nil"/>
              </w:pBdr>
              <w:jc w:val="center"/>
              <w:rPr>
                <w:rFonts w:hint="eastAsia"/>
                <w:b/>
                <w:sz w:val="18"/>
                <w:szCs w:val="18"/>
              </w:rPr>
            </w:pPr>
            <w:r>
              <w:rPr>
                <w:rFonts w:ascii="Times New Roman" w:eastAsia="Times New Roman" w:hAnsi="Times New Roman" w:cs="Times New Roman"/>
                <w:b/>
                <w:sz w:val="20"/>
                <w:szCs w:val="20"/>
              </w:rPr>
              <w:t>1/1/</w:t>
            </w:r>
            <w:r>
              <w:rPr>
                <w:rFonts w:ascii="Times New Roman" w:eastAsia="Times New Roman" w:hAnsi="Times New Roman" w:cs="Times New Roman"/>
                <w:b/>
                <w:sz w:val="20"/>
                <w:szCs w:val="20"/>
              </w:rPr>
              <w:t>2010-12/31/2</w:t>
            </w:r>
            <w:r>
              <w:rPr>
                <w:rFonts w:ascii="Times New Roman" w:eastAsia="Times New Roman" w:hAnsi="Times New Roman" w:cs="Times New Roman"/>
                <w:b/>
                <w:sz w:val="20"/>
                <w:szCs w:val="20"/>
              </w:rPr>
              <w:t>011</w:t>
            </w:r>
          </w:p>
        </w:tc>
      </w:tr>
      <w:tr w:rsidR="005A7A56">
        <w:tc>
          <w:tcPr>
            <w:tcW w:w="4500" w:type="dxa"/>
            <w:tcBorders>
              <w:top w:val="single" w:sz="8" w:space="0" w:color="B4C6E7"/>
              <w:left w:val="single" w:sz="8" w:space="0" w:color="B4C6E7"/>
              <w:bottom w:val="single" w:sz="8" w:space="0" w:color="B4C6E7"/>
              <w:right w:val="single" w:sz="8" w:space="0" w:color="B4C6E7"/>
            </w:tcBorders>
            <w:shd w:val="clear" w:color="auto" w:fill="auto"/>
            <w:tcMar>
              <w:top w:w="0" w:type="dxa"/>
              <w:left w:w="58" w:type="dxa"/>
            </w:tcMar>
          </w:tcPr>
          <w:p w:rsidR="005A7A56" w:rsidRDefault="00781B9B">
            <w:pPr>
              <w:pBdr>
                <w:top w:val="nil"/>
                <w:left w:val="nil"/>
                <w:bottom w:val="nil"/>
                <w:right w:val="nil"/>
                <w:between w:val="nil"/>
              </w:pBdr>
              <w:jc w:val="center"/>
              <w:rPr>
                <w:rFonts w:hint="eastAsia"/>
                <w:b/>
                <w:sz w:val="18"/>
                <w:szCs w:val="18"/>
              </w:rPr>
            </w:pPr>
            <w:r>
              <w:rPr>
                <w:rFonts w:ascii="Times New Roman" w:eastAsia="Times New Roman" w:hAnsi="Times New Roman" w:cs="Times New Roman"/>
                <w:b/>
                <w:sz w:val="20"/>
                <w:szCs w:val="20"/>
              </w:rPr>
              <w:t>U13 Coed and U13 Girls</w:t>
            </w:r>
          </w:p>
        </w:tc>
        <w:tc>
          <w:tcPr>
            <w:tcW w:w="4500" w:type="dxa"/>
            <w:tcBorders>
              <w:top w:val="single" w:sz="8" w:space="0" w:color="B4C6E7"/>
              <w:left w:val="single" w:sz="8" w:space="0" w:color="B4C6E7"/>
              <w:bottom w:val="single" w:sz="8" w:space="0" w:color="B4C6E7"/>
              <w:right w:val="single" w:sz="8" w:space="0" w:color="B4C6E7"/>
            </w:tcBorders>
            <w:shd w:val="clear" w:color="auto" w:fill="auto"/>
            <w:tcMar>
              <w:top w:w="0" w:type="dxa"/>
              <w:left w:w="-10" w:type="dxa"/>
            </w:tcMar>
          </w:tcPr>
          <w:p w:rsidR="005A7A56" w:rsidRDefault="00781B9B">
            <w:pPr>
              <w:pBdr>
                <w:top w:val="nil"/>
                <w:left w:val="nil"/>
                <w:bottom w:val="nil"/>
                <w:right w:val="nil"/>
                <w:between w:val="nil"/>
              </w:pBdr>
              <w:jc w:val="center"/>
              <w:rPr>
                <w:rFonts w:hint="eastAsia"/>
                <w:b/>
                <w:sz w:val="18"/>
                <w:szCs w:val="18"/>
              </w:rPr>
            </w:pPr>
            <w:r>
              <w:rPr>
                <w:rFonts w:ascii="Times New Roman" w:eastAsia="Times New Roman" w:hAnsi="Times New Roman" w:cs="Times New Roman"/>
                <w:b/>
                <w:sz w:val="20"/>
                <w:szCs w:val="20"/>
              </w:rPr>
              <w:t>1/1/</w:t>
            </w:r>
            <w:r>
              <w:rPr>
                <w:rFonts w:ascii="Times New Roman" w:eastAsia="Times New Roman" w:hAnsi="Times New Roman" w:cs="Times New Roman"/>
                <w:b/>
                <w:sz w:val="20"/>
                <w:szCs w:val="20"/>
              </w:rPr>
              <w:t>2008-12/31/2009</w:t>
            </w:r>
          </w:p>
        </w:tc>
      </w:tr>
      <w:tr w:rsidR="005A7A56">
        <w:tc>
          <w:tcPr>
            <w:tcW w:w="4500" w:type="dxa"/>
            <w:tcBorders>
              <w:top w:val="single" w:sz="8" w:space="0" w:color="B4C6E7"/>
              <w:left w:val="single" w:sz="8" w:space="0" w:color="B4C6E7"/>
              <w:bottom w:val="single" w:sz="8" w:space="0" w:color="B4C6E7"/>
              <w:right w:val="single" w:sz="8" w:space="0" w:color="B4C6E7"/>
            </w:tcBorders>
            <w:shd w:val="clear" w:color="auto" w:fill="auto"/>
            <w:tcMar>
              <w:top w:w="0" w:type="dxa"/>
              <w:left w:w="58" w:type="dxa"/>
            </w:tcMar>
          </w:tcPr>
          <w:p w:rsidR="005A7A56" w:rsidRDefault="00781B9B">
            <w:pPr>
              <w:pBdr>
                <w:top w:val="nil"/>
                <w:left w:val="nil"/>
                <w:bottom w:val="nil"/>
                <w:right w:val="nil"/>
                <w:between w:val="nil"/>
              </w:pBdr>
              <w:jc w:val="center"/>
              <w:rPr>
                <w:rFonts w:hint="eastAsia"/>
                <w:b/>
                <w:sz w:val="18"/>
                <w:szCs w:val="18"/>
              </w:rPr>
            </w:pPr>
            <w:r>
              <w:rPr>
                <w:rFonts w:ascii="Times New Roman" w:eastAsia="Times New Roman" w:hAnsi="Times New Roman" w:cs="Times New Roman"/>
                <w:b/>
                <w:sz w:val="20"/>
                <w:szCs w:val="20"/>
              </w:rPr>
              <w:t>U15 Coed</w:t>
            </w:r>
          </w:p>
        </w:tc>
        <w:tc>
          <w:tcPr>
            <w:tcW w:w="4500" w:type="dxa"/>
            <w:tcBorders>
              <w:top w:val="single" w:sz="8" w:space="0" w:color="B4C6E7"/>
              <w:left w:val="single" w:sz="8" w:space="0" w:color="B4C6E7"/>
              <w:bottom w:val="single" w:sz="8" w:space="0" w:color="B4C6E7"/>
              <w:right w:val="single" w:sz="8" w:space="0" w:color="B4C6E7"/>
            </w:tcBorders>
            <w:shd w:val="clear" w:color="auto" w:fill="auto"/>
            <w:tcMar>
              <w:top w:w="0" w:type="dxa"/>
              <w:left w:w="-10" w:type="dxa"/>
            </w:tcMar>
          </w:tcPr>
          <w:p w:rsidR="005A7A56" w:rsidRDefault="00781B9B">
            <w:pPr>
              <w:pBdr>
                <w:top w:val="nil"/>
                <w:left w:val="nil"/>
                <w:bottom w:val="nil"/>
                <w:right w:val="nil"/>
                <w:between w:val="nil"/>
              </w:pBdr>
              <w:jc w:val="center"/>
              <w:rPr>
                <w:rFonts w:hint="eastAsia"/>
                <w:b/>
                <w:sz w:val="18"/>
                <w:szCs w:val="18"/>
              </w:rPr>
            </w:pPr>
            <w:r>
              <w:rPr>
                <w:rFonts w:ascii="Times New Roman" w:eastAsia="Times New Roman" w:hAnsi="Times New Roman" w:cs="Times New Roman"/>
                <w:b/>
                <w:sz w:val="20"/>
                <w:szCs w:val="20"/>
              </w:rPr>
              <w:t>1/1/</w:t>
            </w:r>
            <w:r>
              <w:rPr>
                <w:rFonts w:ascii="Times New Roman" w:eastAsia="Times New Roman" w:hAnsi="Times New Roman" w:cs="Times New Roman"/>
                <w:b/>
                <w:sz w:val="20"/>
                <w:szCs w:val="20"/>
              </w:rPr>
              <w:t>2006-12/31/2007</w:t>
            </w:r>
          </w:p>
        </w:tc>
      </w:tr>
      <w:tr w:rsidR="005A7A56">
        <w:tc>
          <w:tcPr>
            <w:tcW w:w="4500" w:type="dxa"/>
            <w:tcBorders>
              <w:top w:val="single" w:sz="8" w:space="0" w:color="B4C6E7"/>
              <w:left w:val="single" w:sz="8" w:space="0" w:color="B4C6E7"/>
              <w:bottom w:val="single" w:sz="8" w:space="0" w:color="B4C6E7"/>
              <w:right w:val="single" w:sz="8" w:space="0" w:color="B4C6E7"/>
            </w:tcBorders>
            <w:shd w:val="clear" w:color="auto" w:fill="auto"/>
            <w:tcMar>
              <w:top w:w="0" w:type="dxa"/>
              <w:left w:w="58" w:type="dxa"/>
            </w:tcMar>
          </w:tcPr>
          <w:p w:rsidR="005A7A56" w:rsidRDefault="00781B9B">
            <w:pPr>
              <w:pBdr>
                <w:top w:val="nil"/>
                <w:left w:val="nil"/>
                <w:bottom w:val="nil"/>
                <w:right w:val="nil"/>
                <w:between w:val="nil"/>
              </w:pBdr>
              <w:jc w:val="center"/>
              <w:rPr>
                <w:rFonts w:hint="eastAsia"/>
                <w:b/>
                <w:sz w:val="18"/>
                <w:szCs w:val="18"/>
              </w:rPr>
            </w:pPr>
            <w:r>
              <w:rPr>
                <w:rFonts w:ascii="Times New Roman" w:eastAsia="Times New Roman" w:hAnsi="Times New Roman" w:cs="Times New Roman"/>
                <w:b/>
                <w:sz w:val="20"/>
                <w:szCs w:val="20"/>
              </w:rPr>
              <w:t>U19 Coed</w:t>
            </w:r>
          </w:p>
        </w:tc>
        <w:tc>
          <w:tcPr>
            <w:tcW w:w="4500" w:type="dxa"/>
            <w:tcBorders>
              <w:top w:val="single" w:sz="8" w:space="0" w:color="B4C6E7"/>
              <w:left w:val="single" w:sz="8" w:space="0" w:color="B4C6E7"/>
              <w:bottom w:val="single" w:sz="8" w:space="0" w:color="B4C6E7"/>
              <w:right w:val="single" w:sz="8" w:space="0" w:color="B4C6E7"/>
            </w:tcBorders>
            <w:shd w:val="clear" w:color="auto" w:fill="auto"/>
            <w:tcMar>
              <w:top w:w="0" w:type="dxa"/>
              <w:left w:w="-10" w:type="dxa"/>
            </w:tcMar>
          </w:tcPr>
          <w:p w:rsidR="005A7A56" w:rsidRDefault="00781B9B">
            <w:pPr>
              <w:pBdr>
                <w:top w:val="nil"/>
                <w:left w:val="nil"/>
                <w:bottom w:val="nil"/>
                <w:right w:val="nil"/>
                <w:between w:val="nil"/>
              </w:pBdr>
              <w:rPr>
                <w:rFonts w:hint="eastAsia"/>
                <w:b/>
                <w:sz w:val="18"/>
                <w:szCs w:val="18"/>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1/1/</w:t>
            </w:r>
            <w:r>
              <w:rPr>
                <w:rFonts w:ascii="Times New Roman" w:eastAsia="Times New Roman" w:hAnsi="Times New Roman" w:cs="Times New Roman"/>
                <w:b/>
                <w:sz w:val="20"/>
                <w:szCs w:val="20"/>
              </w:rPr>
              <w:t>2002</w:t>
            </w:r>
            <w:r>
              <w:rPr>
                <w:rFonts w:ascii="Times New Roman" w:eastAsia="Times New Roman" w:hAnsi="Times New Roman" w:cs="Times New Roman"/>
                <w:b/>
                <w:sz w:val="20"/>
                <w:szCs w:val="20"/>
              </w:rPr>
              <w:t>-12/31/2005</w:t>
            </w:r>
          </w:p>
        </w:tc>
      </w:tr>
    </w:tbl>
    <w:p w:rsidR="005A7A56" w:rsidRDefault="005A7A56">
      <w:pPr>
        <w:jc w:val="center"/>
        <w:rPr>
          <w:rFonts w:ascii="Times New Roman" w:eastAsia="Times New Roman" w:hAnsi="Times New Roman" w:cs="Times New Roman"/>
          <w:sz w:val="26"/>
          <w:szCs w:val="26"/>
        </w:rPr>
      </w:pPr>
    </w:p>
    <w:p w:rsidR="005A7A56" w:rsidRPr="00781B9B" w:rsidRDefault="00781B9B" w:rsidP="00781B9B">
      <w:pPr>
        <w:pStyle w:val="ListParagraph"/>
        <w:numPr>
          <w:ilvl w:val="0"/>
          <w:numId w:val="3"/>
        </w:numPr>
        <w:rPr>
          <w:rFonts w:hint="eastAsia"/>
          <w:sz w:val="22"/>
          <w:szCs w:val="22"/>
        </w:rPr>
      </w:pPr>
      <w:r w:rsidRPr="00781B9B">
        <w:rPr>
          <w:rFonts w:ascii="Times New Roman" w:eastAsia="Times New Roman" w:hAnsi="Times New Roman" w:cs="Times New Roman"/>
          <w:sz w:val="22"/>
          <w:szCs w:val="22"/>
        </w:rPr>
        <w:t>Streamlining the Recreation League season to include eight weeks of play with a break during the week of Independence Day Holiday, 6/28/2021 -7/1/202</w:t>
      </w:r>
      <w:r w:rsidRPr="00781B9B">
        <w:rPr>
          <w:rFonts w:ascii="Times New Roman" w:eastAsia="Times New Roman" w:hAnsi="Times New Roman" w:cs="Times New Roman"/>
          <w:sz w:val="22"/>
          <w:szCs w:val="22"/>
        </w:rPr>
        <w:t>1. All teams in any given age division will have the same training day, and game day each week. This will s</w:t>
      </w:r>
      <w:r w:rsidRPr="00781B9B">
        <w:rPr>
          <w:rFonts w:ascii="Times New Roman" w:eastAsia="Times New Roman" w:hAnsi="Times New Roman" w:cs="Times New Roman"/>
          <w:sz w:val="22"/>
          <w:szCs w:val="22"/>
        </w:rPr>
        <w:t>implify schedules for parents and players.</w:t>
      </w:r>
    </w:p>
    <w:p w:rsidR="005A7A56" w:rsidRDefault="005A7A56">
      <w:pPr>
        <w:rPr>
          <w:rFonts w:ascii="Times New Roman" w:eastAsia="Times New Roman" w:hAnsi="Times New Roman" w:cs="Times New Roman"/>
          <w:sz w:val="22"/>
          <w:szCs w:val="22"/>
        </w:rPr>
      </w:pPr>
    </w:p>
    <w:p w:rsidR="005A7A56" w:rsidRPr="00781B9B" w:rsidRDefault="00781B9B" w:rsidP="00781B9B">
      <w:pPr>
        <w:pStyle w:val="ListParagraph"/>
        <w:numPr>
          <w:ilvl w:val="0"/>
          <w:numId w:val="3"/>
        </w:numPr>
        <w:rPr>
          <w:rFonts w:hint="eastAsia"/>
          <w:sz w:val="22"/>
          <w:szCs w:val="22"/>
        </w:rPr>
      </w:pPr>
      <w:bookmarkStart w:id="0" w:name="_heading=h.gjdgxs" w:colFirst="0" w:colLast="0"/>
      <w:bookmarkEnd w:id="0"/>
      <w:r w:rsidRPr="00781B9B">
        <w:rPr>
          <w:rFonts w:ascii="Times New Roman" w:eastAsia="Times New Roman" w:hAnsi="Times New Roman" w:cs="Times New Roman"/>
          <w:sz w:val="22"/>
          <w:szCs w:val="22"/>
        </w:rPr>
        <w:t xml:space="preserve">Hosting weekly Group Training and pregame warmups led by SSA certified coaches following the curriculum developed by our Director of Coaches, </w:t>
      </w:r>
      <w:proofErr w:type="spellStart"/>
      <w:r w:rsidRPr="00781B9B">
        <w:rPr>
          <w:rFonts w:ascii="Times New Roman" w:eastAsia="Times New Roman" w:hAnsi="Times New Roman" w:cs="Times New Roman"/>
          <w:sz w:val="22"/>
          <w:szCs w:val="22"/>
        </w:rPr>
        <w:t>Sasa</w:t>
      </w:r>
      <w:proofErr w:type="spellEnd"/>
      <w:r w:rsidRPr="00781B9B">
        <w:rPr>
          <w:rFonts w:ascii="Times New Roman" w:eastAsia="Times New Roman" w:hAnsi="Times New Roman" w:cs="Times New Roman"/>
          <w:sz w:val="22"/>
          <w:szCs w:val="22"/>
        </w:rPr>
        <w:t xml:space="preserve"> </w:t>
      </w:r>
      <w:proofErr w:type="spellStart"/>
      <w:r w:rsidRPr="00781B9B">
        <w:rPr>
          <w:rFonts w:ascii="Times New Roman" w:eastAsia="Times New Roman" w:hAnsi="Times New Roman" w:cs="Times New Roman"/>
          <w:sz w:val="22"/>
          <w:szCs w:val="22"/>
        </w:rPr>
        <w:t>Kostic</w:t>
      </w:r>
      <w:proofErr w:type="spellEnd"/>
      <w:r w:rsidRPr="00781B9B">
        <w:rPr>
          <w:rFonts w:ascii="Times New Roman" w:eastAsia="Times New Roman" w:hAnsi="Times New Roman" w:cs="Times New Roman"/>
          <w:sz w:val="22"/>
          <w:szCs w:val="22"/>
        </w:rPr>
        <w:t xml:space="preserve">. This will ensure every player is able to participate and </w:t>
      </w:r>
      <w:r w:rsidRPr="00781B9B">
        <w:rPr>
          <w:rFonts w:ascii="Times New Roman" w:eastAsia="Times New Roman" w:hAnsi="Times New Roman" w:cs="Times New Roman"/>
          <w:sz w:val="22"/>
          <w:szCs w:val="22"/>
        </w:rPr>
        <w:t xml:space="preserve">learn appropriate skills and terminology—regardless of what team a player is </w:t>
      </w:r>
      <w:proofErr w:type="gramStart"/>
      <w:r w:rsidRPr="00781B9B">
        <w:rPr>
          <w:rFonts w:ascii="Times New Roman" w:eastAsia="Times New Roman" w:hAnsi="Times New Roman" w:cs="Times New Roman"/>
          <w:sz w:val="22"/>
          <w:szCs w:val="22"/>
        </w:rPr>
        <w:t>on,</w:t>
      </w:r>
      <w:proofErr w:type="gramEnd"/>
      <w:r w:rsidRPr="00781B9B">
        <w:rPr>
          <w:rFonts w:ascii="Times New Roman" w:eastAsia="Times New Roman" w:hAnsi="Times New Roman" w:cs="Times New Roman"/>
          <w:sz w:val="22"/>
          <w:szCs w:val="22"/>
        </w:rPr>
        <w:t xml:space="preserve"> or previous experience.</w:t>
      </w:r>
    </w:p>
    <w:p w:rsidR="005A7A56" w:rsidRDefault="005A7A56">
      <w:pPr>
        <w:rPr>
          <w:rFonts w:ascii="Times New Roman" w:eastAsia="Times New Roman" w:hAnsi="Times New Roman" w:cs="Times New Roman"/>
          <w:sz w:val="22"/>
          <w:szCs w:val="22"/>
        </w:rPr>
      </w:pPr>
    </w:p>
    <w:p w:rsidR="005A7A56" w:rsidRPr="00781B9B" w:rsidRDefault="00781B9B" w:rsidP="00781B9B">
      <w:pPr>
        <w:pStyle w:val="ListParagraph"/>
        <w:numPr>
          <w:ilvl w:val="0"/>
          <w:numId w:val="3"/>
        </w:numPr>
        <w:rPr>
          <w:rFonts w:hint="eastAsia"/>
          <w:sz w:val="22"/>
          <w:szCs w:val="22"/>
        </w:rPr>
      </w:pPr>
      <w:r w:rsidRPr="00781B9B">
        <w:rPr>
          <w:rFonts w:ascii="Times New Roman" w:eastAsia="Times New Roman" w:hAnsi="Times New Roman" w:cs="Times New Roman"/>
          <w:sz w:val="22"/>
          <w:szCs w:val="22"/>
        </w:rPr>
        <w:t>Team formation will be based upon players’ self-reported skill level from the registration form. This is intended to help create balanced teams throug</w:t>
      </w:r>
      <w:r w:rsidRPr="00781B9B">
        <w:rPr>
          <w:rFonts w:ascii="Times New Roman" w:eastAsia="Times New Roman" w:hAnsi="Times New Roman" w:cs="Times New Roman"/>
          <w:sz w:val="22"/>
          <w:szCs w:val="22"/>
        </w:rPr>
        <w:t>hout each division. If necessary, SSA may make roster changes as the season progresses.</w:t>
      </w:r>
    </w:p>
    <w:p w:rsidR="005A7A56" w:rsidRPr="00781B9B" w:rsidRDefault="00781B9B" w:rsidP="00781B9B">
      <w:pPr>
        <w:jc w:val="center"/>
        <w:rPr>
          <w:rFonts w:ascii="Times New Roman" w:eastAsia="Times New Roman" w:hAnsi="Times New Roman" w:cs="Times New Roman" w:hint="eastAsia"/>
          <w:sz w:val="26"/>
          <w:szCs w:val="26"/>
        </w:rPr>
      </w:pP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 xml:space="preserve">Registration is open now through April 5, 2021. </w:t>
      </w:r>
      <w:r>
        <w:rPr>
          <w:rFonts w:ascii="Times New Roman" w:eastAsia="Times New Roman" w:hAnsi="Times New Roman" w:cs="Times New Roman"/>
          <w:b/>
          <w:sz w:val="26"/>
          <w:szCs w:val="26"/>
        </w:rPr>
        <w:t>League play starts June 1</w:t>
      </w:r>
      <w:r>
        <w:rPr>
          <w:rFonts w:ascii="Times New Roman" w:eastAsia="Times New Roman" w:hAnsi="Times New Roman" w:cs="Times New Roman"/>
          <w:b/>
          <w:sz w:val="26"/>
          <w:szCs w:val="26"/>
        </w:rPr>
        <w:t>4, 2021</w:t>
      </w:r>
      <w:r>
        <w:rPr>
          <w:rFonts w:ascii="Times New Roman" w:eastAsia="Times New Roman" w:hAnsi="Times New Roman" w:cs="Times New Roman"/>
          <w:b/>
          <w:sz w:val="26"/>
          <w:szCs w:val="26"/>
        </w:rPr>
        <w:t xml:space="preserve"> and runs through </w:t>
      </w:r>
      <w:r>
        <w:rPr>
          <w:rFonts w:ascii="Times New Roman" w:eastAsia="Times New Roman" w:hAnsi="Times New Roman" w:cs="Times New Roman"/>
          <w:b/>
          <w:sz w:val="26"/>
          <w:szCs w:val="26"/>
        </w:rPr>
        <w:t>August 5, 2021.</w:t>
      </w:r>
    </w:p>
    <w:p w:rsidR="005A7A56" w:rsidRDefault="005A7A56">
      <w:pPr>
        <w:rPr>
          <w:rFonts w:ascii="Times New Roman" w:eastAsia="Times New Roman" w:hAnsi="Times New Roman" w:cs="Times New Roman"/>
          <w:sz w:val="26"/>
          <w:szCs w:val="26"/>
        </w:rPr>
      </w:pPr>
    </w:p>
    <w:p w:rsidR="005A7A56" w:rsidRDefault="005A7A56">
      <w:pPr>
        <w:rPr>
          <w:rFonts w:ascii="Times New Roman" w:eastAsia="Times New Roman" w:hAnsi="Times New Roman" w:cs="Times New Roman"/>
          <w:b/>
          <w:sz w:val="26"/>
          <w:szCs w:val="26"/>
        </w:rPr>
      </w:pPr>
    </w:p>
    <w:p w:rsidR="005A7A56" w:rsidRDefault="00781B9B">
      <w:pPr>
        <w:pBdr>
          <w:top w:val="nil"/>
          <w:left w:val="nil"/>
          <w:bottom w:val="nil"/>
          <w:right w:val="nil"/>
          <w:between w:val="nil"/>
        </w:pBdr>
        <w:tabs>
          <w:tab w:val="left" w:pos="5663"/>
          <w:tab w:val="right" w:pos="7850"/>
          <w:tab w:val="left" w:pos="5663"/>
          <w:tab w:val="right" w:pos="7850"/>
        </w:tabs>
        <w:spacing w:after="567"/>
        <w:jc w:val="center"/>
        <w:rPr>
          <w:rFonts w:ascii="Open Sans" w:eastAsia="Open Sans" w:hAnsi="Open Sans" w:cs="Open Sans"/>
          <w:i/>
          <w:sz w:val="20"/>
          <w:szCs w:val="20"/>
        </w:rPr>
      </w:pPr>
      <w:r>
        <w:rPr>
          <w:rFonts w:ascii="Times New Roman" w:eastAsia="Times New Roman" w:hAnsi="Times New Roman" w:cs="Times New Roman"/>
          <w:b/>
          <w:i/>
          <w:sz w:val="26"/>
          <w:szCs w:val="26"/>
        </w:rPr>
        <w:t>More information available at</w:t>
      </w:r>
      <w:proofErr w:type="gramStart"/>
      <w:r>
        <w:rPr>
          <w:rFonts w:ascii="Times New Roman" w:eastAsia="Times New Roman" w:hAnsi="Times New Roman" w:cs="Times New Roman"/>
          <w:b/>
          <w:i/>
          <w:sz w:val="26"/>
          <w:szCs w:val="26"/>
        </w:rPr>
        <w:t>:</w:t>
      </w:r>
      <w:proofErr w:type="gramEnd"/>
      <w:r>
        <w:rPr>
          <w:rFonts w:ascii="Times New Roman" w:eastAsia="Times New Roman" w:hAnsi="Times New Roman" w:cs="Times New Roman"/>
          <w:i/>
          <w:sz w:val="25"/>
          <w:szCs w:val="25"/>
        </w:rPr>
        <w:br/>
      </w:r>
      <w:r>
        <w:rPr>
          <w:rFonts w:ascii="Times New Roman" w:eastAsia="Times New Roman" w:hAnsi="Times New Roman" w:cs="Times New Roman"/>
          <w:i/>
          <w:sz w:val="25"/>
          <w:szCs w:val="25"/>
        </w:rPr>
        <w:br/>
      </w:r>
      <w:hyperlink r:id="rId8">
        <w:r>
          <w:rPr>
            <w:rFonts w:ascii="Times New Roman" w:eastAsia="Times New Roman" w:hAnsi="Times New Roman" w:cs="Times New Roman"/>
            <w:b/>
            <w:i/>
            <w:color w:val="FF0000"/>
            <w:sz w:val="25"/>
            <w:szCs w:val="25"/>
            <w:u w:val="single"/>
          </w:rPr>
          <w:t>WWW.SUPERIORLANDSOCCER.COM</w:t>
        </w:r>
      </w:hyperlink>
      <w:r>
        <w:rPr>
          <w:rFonts w:ascii="Times New Roman" w:eastAsia="Times New Roman" w:hAnsi="Times New Roman" w:cs="Times New Roman"/>
          <w:b/>
          <w:i/>
          <w:sz w:val="25"/>
          <w:szCs w:val="25"/>
        </w:rPr>
        <w:br/>
      </w:r>
      <w:bookmarkStart w:id="1" w:name="_GoBack"/>
      <w:bookmarkEnd w:id="1"/>
      <w:r>
        <w:fldChar w:fldCharType="begin"/>
      </w:r>
      <w:r>
        <w:instrText xml:space="preserve"> HYPERLINK "http://www.facebook.com/SuperiorlandSoccer/" \h </w:instrText>
      </w:r>
      <w:r>
        <w:rPr>
          <w:rFonts w:hint="eastAsia"/>
        </w:rPr>
        <w:fldChar w:fldCharType="separate"/>
      </w:r>
      <w:r>
        <w:rPr>
          <w:rFonts w:ascii="Times New Roman" w:eastAsia="Times New Roman" w:hAnsi="Times New Roman" w:cs="Times New Roman"/>
          <w:b/>
          <w:i/>
          <w:color w:val="000080"/>
          <w:sz w:val="25"/>
          <w:szCs w:val="25"/>
          <w:u w:val="single"/>
        </w:rPr>
        <w:t>WWW.FACEBOOK.COM/SUPERIORLANDSOCCER</w:t>
      </w:r>
      <w:r>
        <w:rPr>
          <w:rFonts w:ascii="Times New Roman" w:eastAsia="Times New Roman" w:hAnsi="Times New Roman" w:cs="Times New Roman"/>
          <w:b/>
          <w:i/>
          <w:color w:val="000080"/>
          <w:sz w:val="25"/>
          <w:szCs w:val="25"/>
          <w:u w:val="single"/>
        </w:rPr>
        <w:fldChar w:fldCharType="end"/>
      </w:r>
    </w:p>
    <w:sectPr w:rsidR="005A7A56">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Open Sans">
    <w:charset w:val="00"/>
    <w:family w:val="auto"/>
    <w:pitch w:val="default"/>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2524A"/>
    <w:multiLevelType w:val="hybridMultilevel"/>
    <w:tmpl w:val="0136D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500B25"/>
    <w:multiLevelType w:val="hybridMultilevel"/>
    <w:tmpl w:val="18860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8F15E0"/>
    <w:multiLevelType w:val="multilevel"/>
    <w:tmpl w:val="DDBE46B0"/>
    <w:lvl w:ilvl="0">
      <w:start w:val="1"/>
      <w:numFmt w:val="bullet"/>
      <w:lvlText w:val="⚽"/>
      <w:lvlJc w:val="left"/>
      <w:pPr>
        <w:ind w:left="720" w:hanging="360"/>
      </w:pPr>
      <w:rPr>
        <w:sz w:val="26"/>
        <w:szCs w:val="26"/>
      </w:rPr>
    </w:lvl>
    <w:lvl w:ilvl="1">
      <w:start w:val="1"/>
      <w:numFmt w:val="bullet"/>
      <w:lvlText w:val="⚽"/>
      <w:lvlJc w:val="left"/>
      <w:pPr>
        <w:ind w:left="1080" w:hanging="360"/>
      </w:pPr>
      <w:rPr>
        <w:sz w:val="26"/>
        <w:szCs w:val="26"/>
      </w:r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A7A56"/>
    <w:rsid w:val="005A7A56"/>
    <w:rsid w:val="0078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color w:val="00000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cs="Lucida Sans"/>
      <w:kern w:val="2"/>
      <w:lang w:eastAsia="zh-CN" w:bidi="hi-I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Times New Roman" w:hAnsi="Times New Roman" w:cs="OpenSymbol"/>
      <w:sz w:val="26"/>
    </w:rPr>
  </w:style>
  <w:style w:type="character" w:customStyle="1" w:styleId="ListLabel65">
    <w:name w:val="ListLabel 65"/>
    <w:qFormat/>
    <w:rPr>
      <w:rFonts w:ascii="Times New Roman" w:hAnsi="Times New Roman" w:cs="OpenSymbol"/>
      <w:sz w:val="26"/>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Times New Roman" w:hAnsi="Times New Roman" w:cs="OpenSymbol"/>
      <w:sz w:val="26"/>
    </w:rPr>
  </w:style>
  <w:style w:type="character" w:customStyle="1" w:styleId="ListLabel74">
    <w:name w:val="ListLabel 74"/>
    <w:qFormat/>
    <w:rPr>
      <w:rFonts w:cs="OpenSymbol"/>
      <w:sz w:val="26"/>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Times New Roman" w:hAnsi="Times New Roman" w:cs="OpenSymbol"/>
      <w:sz w:val="26"/>
    </w:rPr>
  </w:style>
  <w:style w:type="character" w:customStyle="1" w:styleId="ListLabel83">
    <w:name w:val="ListLabel 83"/>
    <w:qFormat/>
    <w:rPr>
      <w:rFonts w:cs="OpenSymbol"/>
      <w:sz w:val="26"/>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senderaddress">
    <w:name w:val="sender address"/>
    <w:basedOn w:val="Normal"/>
    <w:qFormat/>
    <w:pPr>
      <w:tabs>
        <w:tab w:val="left" w:pos="5663"/>
        <w:tab w:val="right" w:pos="7850"/>
      </w:tabs>
      <w:spacing w:after="567"/>
    </w:pPr>
    <w:rPr>
      <w:rFonts w:ascii="Open Sans" w:hAnsi="Open San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58" w:type="dxa"/>
        <w:bottom w:w="28" w:type="dxa"/>
      </w:tblCellMar>
    </w:tblPr>
  </w:style>
  <w:style w:type="paragraph" w:styleId="ListParagraph">
    <w:name w:val="List Paragraph"/>
    <w:basedOn w:val="Normal"/>
    <w:uiPriority w:val="34"/>
    <w:qFormat/>
    <w:rsid w:val="00781B9B"/>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color w:val="00000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cs="Lucida Sans"/>
      <w:kern w:val="2"/>
      <w:lang w:eastAsia="zh-CN" w:bidi="hi-I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Times New Roman" w:hAnsi="Times New Roman" w:cs="OpenSymbol"/>
      <w:sz w:val="26"/>
    </w:rPr>
  </w:style>
  <w:style w:type="character" w:customStyle="1" w:styleId="ListLabel65">
    <w:name w:val="ListLabel 65"/>
    <w:qFormat/>
    <w:rPr>
      <w:rFonts w:ascii="Times New Roman" w:hAnsi="Times New Roman" w:cs="OpenSymbol"/>
      <w:sz w:val="26"/>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Times New Roman" w:hAnsi="Times New Roman" w:cs="OpenSymbol"/>
      <w:sz w:val="26"/>
    </w:rPr>
  </w:style>
  <w:style w:type="character" w:customStyle="1" w:styleId="ListLabel74">
    <w:name w:val="ListLabel 74"/>
    <w:qFormat/>
    <w:rPr>
      <w:rFonts w:cs="OpenSymbol"/>
      <w:sz w:val="26"/>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Times New Roman" w:hAnsi="Times New Roman" w:cs="OpenSymbol"/>
      <w:sz w:val="26"/>
    </w:rPr>
  </w:style>
  <w:style w:type="character" w:customStyle="1" w:styleId="ListLabel83">
    <w:name w:val="ListLabel 83"/>
    <w:qFormat/>
    <w:rPr>
      <w:rFonts w:cs="OpenSymbol"/>
      <w:sz w:val="26"/>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senderaddress">
    <w:name w:val="sender address"/>
    <w:basedOn w:val="Normal"/>
    <w:qFormat/>
    <w:pPr>
      <w:tabs>
        <w:tab w:val="left" w:pos="5663"/>
        <w:tab w:val="right" w:pos="7850"/>
      </w:tabs>
      <w:spacing w:after="567"/>
    </w:pPr>
    <w:rPr>
      <w:rFonts w:ascii="Open Sans" w:hAnsi="Open San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58" w:type="dxa"/>
        <w:bottom w:w="28" w:type="dxa"/>
      </w:tblCellMar>
    </w:tblPr>
  </w:style>
  <w:style w:type="paragraph" w:styleId="ListParagraph">
    <w:name w:val="List Paragraph"/>
    <w:basedOn w:val="Normal"/>
    <w:uiPriority w:val="34"/>
    <w:qFormat/>
    <w:rsid w:val="00781B9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uperiorlandsoccer.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lUQOPRat8sCc47DQJ+NSpqFvhQ==">AMUW2mUOrLzTkgmRN4eeMvFq8yWB9Uo3FN/D4RA2xVxc0bXcd8TH1scbnWJzIYditjig9iP+keRh5ATQIinAzjoED6+sWL1xfWT74M1OmGX1x7Y0WdGdLc6kfDWnVObcLCAuG4Qu+t/c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Swadley</dc:creator>
  <cp:lastModifiedBy>Erin Swadley</cp:lastModifiedBy>
  <cp:revision>2</cp:revision>
  <dcterms:created xsi:type="dcterms:W3CDTF">2021-02-23T19:49:00Z</dcterms:created>
  <dcterms:modified xsi:type="dcterms:W3CDTF">2021-02-23T19:49:00Z</dcterms:modified>
</cp:coreProperties>
</file>